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E19" w:rsidRPr="00741237" w:rsidRDefault="00E74E19" w:rsidP="00E74E19">
      <w:pPr>
        <w:pStyle w:val="1"/>
        <w:rPr>
          <w:rFonts w:hAnsi="Times New Roman"/>
        </w:rPr>
      </w:pPr>
      <w:r w:rsidRPr="00741237">
        <w:rPr>
          <w:rFonts w:hAnsi="Times New Roman"/>
          <w:kern w:val="44"/>
          <w:szCs w:val="44"/>
        </w:rPr>
        <w:t>西南交通大学</w:t>
      </w:r>
      <w:r w:rsidRPr="00741237">
        <w:rPr>
          <w:rFonts w:hAnsi="Times New Roman"/>
          <w:kern w:val="44"/>
          <w:szCs w:val="44"/>
        </w:rPr>
        <w:br/>
      </w:r>
      <w:smartTag w:uri="urn:schemas-microsoft-com:office:smarttags" w:element="PersonName">
        <w:smartTagPr>
          <w:attr w:name="ProductID" w:val="关于"/>
        </w:smartTagPr>
        <w:r w:rsidRPr="00741237">
          <w:rPr>
            <w:rFonts w:hAnsi="Times New Roman"/>
            <w:kern w:val="44"/>
            <w:szCs w:val="44"/>
          </w:rPr>
          <w:t>关于</w:t>
        </w:r>
      </w:smartTag>
      <w:r w:rsidRPr="00741237">
        <w:rPr>
          <w:rFonts w:hAnsi="Times New Roman"/>
          <w:kern w:val="44"/>
          <w:szCs w:val="44"/>
        </w:rPr>
        <w:t>博士学位论文答辩管理工作的规定</w:t>
      </w:r>
    </w:p>
    <w:p w:rsidR="00E74E19" w:rsidRPr="00741237" w:rsidRDefault="00E74E19" w:rsidP="00192487">
      <w:pPr>
        <w:ind w:firstLine="420"/>
      </w:pPr>
      <w:r w:rsidRPr="00741237">
        <w:t>根据《中华人民共和国学位条例》及其暂行实施办法，为进一步使我校博士生学位论文答辩规范化、程序化，加强博士生的学位论文质量管理，提高博士学位论文质量，特做以下规定：</w:t>
      </w:r>
    </w:p>
    <w:p w:rsidR="00E74E19" w:rsidRPr="00741237" w:rsidRDefault="00E74E19" w:rsidP="00192487">
      <w:pPr>
        <w:ind w:firstLine="420"/>
      </w:pPr>
      <w:r w:rsidRPr="00741237">
        <w:t>1</w:t>
      </w:r>
      <w:r w:rsidRPr="00741237">
        <w:t>．博士生在规定的学习年限内，按培养计划完成课程学习，成绩合格，完成博士学位论文研究和撰写工作，且经导师审定论文（初稿），同意提交答辩，并已达到在学期间学术论文发表要求者，可向各学位</w:t>
      </w:r>
      <w:proofErr w:type="gramStart"/>
      <w:r w:rsidRPr="00741237">
        <w:t>评定分</w:t>
      </w:r>
      <w:proofErr w:type="gramEnd"/>
      <w:r w:rsidRPr="00741237">
        <w:t>委员会申请博士学位论文预审。</w:t>
      </w:r>
    </w:p>
    <w:p w:rsidR="00E74E19" w:rsidRPr="00741237" w:rsidRDefault="00E74E19" w:rsidP="00192487">
      <w:pPr>
        <w:ind w:firstLine="420"/>
      </w:pPr>
      <w:r w:rsidRPr="00741237">
        <w:t>2</w:t>
      </w:r>
      <w:r w:rsidRPr="00741237">
        <w:t>．博士生从西南交通大学研究生院主页</w:t>
      </w:r>
      <w:r w:rsidRPr="00741237">
        <w:t>——&gt;</w:t>
      </w:r>
      <w:r w:rsidRPr="00741237">
        <w:t>下载中心处下载《博士研究生答辩材料》中的《博士学位论文预审意见书》和《申请博士学位审批表》。由博士生本人认真填写其中的</w:t>
      </w:r>
      <w:r w:rsidRPr="00741237">
        <w:t>“</w:t>
      </w:r>
      <w:r w:rsidRPr="00741237">
        <w:t>申请博士学位人员登记表</w:t>
      </w:r>
      <w:r w:rsidRPr="00741237">
        <w:t>”</w:t>
      </w:r>
      <w:r w:rsidRPr="00741237">
        <w:t>，</w:t>
      </w:r>
      <w:r w:rsidRPr="00741237">
        <w:t>“</w:t>
      </w:r>
      <w:r w:rsidRPr="00741237">
        <w:t>博士研究生学位论文答辩申请书</w:t>
      </w:r>
      <w:r w:rsidRPr="00741237">
        <w:t>”</w:t>
      </w:r>
      <w:r w:rsidRPr="00741237">
        <w:t>等，并请导师填写</w:t>
      </w:r>
      <w:r w:rsidRPr="00741237">
        <w:t>“</w:t>
      </w:r>
      <w:r w:rsidRPr="00741237">
        <w:t>博士研究生学位论文指导教师学术评议书</w:t>
      </w:r>
      <w:r w:rsidRPr="00741237">
        <w:t>”</w:t>
      </w:r>
      <w:r w:rsidRPr="00741237">
        <w:t>后，由各学位</w:t>
      </w:r>
      <w:proofErr w:type="gramStart"/>
      <w:r w:rsidRPr="00741237">
        <w:t>评定分</w:t>
      </w:r>
      <w:proofErr w:type="gramEnd"/>
      <w:r w:rsidRPr="00741237">
        <w:t>委员会聘请</w:t>
      </w:r>
      <w:r w:rsidRPr="00741237">
        <w:t>3—5</w:t>
      </w:r>
      <w:r w:rsidRPr="00741237">
        <w:t>位相关学科的专家对博士学位论文（初稿）进行预审，预审小组成员应尽量包括参加过开题报告及中期总结报告的专家。</w:t>
      </w:r>
    </w:p>
    <w:p w:rsidR="00E74E19" w:rsidRPr="00741237" w:rsidRDefault="00E74E19" w:rsidP="00192487">
      <w:pPr>
        <w:ind w:firstLine="420"/>
      </w:pPr>
      <w:r w:rsidRPr="00741237">
        <w:t>预审时间一般为</w:t>
      </w:r>
      <w:r w:rsidRPr="00741237">
        <w:t>1</w:t>
      </w:r>
      <w:r w:rsidRPr="00741237">
        <w:t>个月左右。预审专家应结合学位论文开题报告、学位论文中期总结报告及发表论文情况等材料，对学位论文创新性和学术水平以及学位论文的理论研究和实验研究的立论依据，研究成果、关键性结论等进行审议，做出评价，并详细填写《博士学位论文预审意见书》。</w:t>
      </w:r>
    </w:p>
    <w:p w:rsidR="00E74E19" w:rsidRPr="00741237" w:rsidRDefault="00E74E19" w:rsidP="00192487">
      <w:pPr>
        <w:ind w:firstLine="420"/>
      </w:pPr>
      <w:r w:rsidRPr="00741237">
        <w:t>3</w:t>
      </w:r>
      <w:r w:rsidRPr="00741237">
        <w:t>．预审合格的博士生，可在论文修改完善定稿后到校学位办申请学位论文通讯评审。同时提交《博士学位论文预审意见书》、《申请博士学位审批表》、博士学位论文原件以及发表的学术论文原件（可含</w:t>
      </w:r>
      <w:r w:rsidRPr="00741237">
        <w:t>2</w:t>
      </w:r>
      <w:r w:rsidRPr="00741237">
        <w:t>份正式录用通知），由校学位办审核。</w:t>
      </w:r>
    </w:p>
    <w:p w:rsidR="00E74E19" w:rsidRPr="00741237" w:rsidRDefault="00E74E19" w:rsidP="00192487">
      <w:pPr>
        <w:ind w:firstLine="420"/>
      </w:pPr>
      <w:r w:rsidRPr="00741237">
        <w:t>4</w:t>
      </w:r>
      <w:r w:rsidRPr="00741237">
        <w:t>．经校学位办审核符合送审条件的博士学位论文，可从研究生院主页</w:t>
      </w:r>
      <w:r w:rsidRPr="00741237">
        <w:t>——&gt;</w:t>
      </w:r>
      <w:r w:rsidRPr="00741237">
        <w:t>下载中心处下载《博士研究生答辩材料》中的《西南交通大学博士学位论文专家评阅书》，按要求录入双面打印</w:t>
      </w:r>
      <w:r w:rsidRPr="00741237">
        <w:t>5</w:t>
      </w:r>
      <w:r w:rsidRPr="00741237">
        <w:t>份，并去校学位办指定地点复印博士学位论文。先只复印</w:t>
      </w:r>
      <w:r w:rsidRPr="00741237">
        <w:t>5</w:t>
      </w:r>
      <w:r w:rsidRPr="00741237">
        <w:t>份论文送审，把博士生姓名和导师姓名用符号代替，以便按</w:t>
      </w:r>
      <w:r w:rsidRPr="00741237">
        <w:t>“</w:t>
      </w:r>
      <w:r w:rsidRPr="00741237">
        <w:t>双盲</w:t>
      </w:r>
      <w:r w:rsidRPr="00741237">
        <w:t>”</w:t>
      </w:r>
      <w:r w:rsidRPr="00741237">
        <w:t>要求进行同行专家评阅。其中</w:t>
      </w:r>
      <w:r w:rsidRPr="00741237">
        <w:t>2</w:t>
      </w:r>
      <w:r w:rsidRPr="00741237">
        <w:t>份同行专家评阅由校学位办组织进行，另外</w:t>
      </w:r>
      <w:r w:rsidRPr="00741237">
        <w:t>3</w:t>
      </w:r>
      <w:r w:rsidRPr="00741237">
        <w:t>份同行专家评阅由院、系指定的答辩秘书，从院、系建立的博士学位论文评阅专家库里，抽取</w:t>
      </w:r>
      <w:r w:rsidRPr="00741237">
        <w:t>8</w:t>
      </w:r>
      <w:r w:rsidRPr="00741237">
        <w:t>名专家，提供《博士学位论文同行评议建议专家名单》，</w:t>
      </w:r>
      <w:proofErr w:type="gramStart"/>
      <w:r w:rsidRPr="00741237">
        <w:t>报校学位</w:t>
      </w:r>
      <w:proofErr w:type="gramEnd"/>
      <w:r w:rsidRPr="00741237">
        <w:t>办审批，并由答辩秘书负责组织进行。所有</w:t>
      </w:r>
      <w:proofErr w:type="gramStart"/>
      <w:r w:rsidRPr="00741237">
        <w:t>通迅</w:t>
      </w:r>
      <w:proofErr w:type="gramEnd"/>
      <w:r w:rsidRPr="00741237">
        <w:t>评审结果均直接寄至或密封送达校学位办。</w:t>
      </w:r>
    </w:p>
    <w:p w:rsidR="00E74E19" w:rsidRPr="00741237" w:rsidRDefault="00E74E19" w:rsidP="00192487">
      <w:pPr>
        <w:ind w:firstLine="420"/>
      </w:pPr>
      <w:r w:rsidRPr="00741237">
        <w:t>5</w:t>
      </w:r>
      <w:r w:rsidRPr="00741237">
        <w:t>．同行专家评阅时间一般不超过</w:t>
      </w:r>
      <w:r w:rsidRPr="00741237">
        <w:t>2</w:t>
      </w:r>
      <w:r w:rsidRPr="00741237">
        <w:t>个月。博士学位论文评阅实行</w:t>
      </w:r>
      <w:r w:rsidRPr="00741237">
        <w:t>1</w:t>
      </w:r>
      <w:r w:rsidRPr="00741237">
        <w:t>票否决制，同行专家评阅中只要有专家认为论文没有创新性成果或者创新性不明显，应暂缓安排该论文的答辩。要求在</w:t>
      </w:r>
      <w:r w:rsidRPr="00741237">
        <w:t>3</w:t>
      </w:r>
      <w:r w:rsidRPr="00741237">
        <w:t>至</w:t>
      </w:r>
      <w:r w:rsidRPr="00741237">
        <w:t>6</w:t>
      </w:r>
      <w:r w:rsidRPr="00741237">
        <w:t>个月内对博士学位论文进行修改，修改完成后再由校学位办对博士学位论文组织复审。通讯评审全部返回无异议后，通知答辩秘书到校学位办领取答辩材料和办理答辩手续。</w:t>
      </w:r>
    </w:p>
    <w:p w:rsidR="00E74E19" w:rsidRPr="00741237" w:rsidRDefault="00E74E19" w:rsidP="00192487">
      <w:pPr>
        <w:ind w:firstLine="420"/>
      </w:pPr>
      <w:r w:rsidRPr="00741237">
        <w:t>领取材料清单如下：</w:t>
      </w:r>
    </w:p>
    <w:p w:rsidR="00E74E19" w:rsidRPr="00741237" w:rsidRDefault="00E74E19" w:rsidP="00192487">
      <w:pPr>
        <w:ind w:firstLine="420"/>
      </w:pPr>
      <w:r w:rsidRPr="00741237">
        <w:rPr>
          <w:rFonts w:ascii="宋体"/>
        </w:rPr>
        <w:t>①</w:t>
      </w:r>
      <w:r w:rsidRPr="00741237">
        <w:t>同行评议意见综述表；</w:t>
      </w:r>
    </w:p>
    <w:p w:rsidR="00E74E19" w:rsidRPr="00741237" w:rsidRDefault="00E74E19" w:rsidP="00192487">
      <w:pPr>
        <w:ind w:firstLine="420"/>
      </w:pPr>
      <w:r w:rsidRPr="00741237">
        <w:rPr>
          <w:rFonts w:ascii="宋体"/>
        </w:rPr>
        <w:t>②</w:t>
      </w:r>
      <w:r w:rsidRPr="00741237">
        <w:t>论文答辩记录表；</w:t>
      </w:r>
    </w:p>
    <w:p w:rsidR="00E74E19" w:rsidRPr="00741237" w:rsidRDefault="00E74E19" w:rsidP="00192487">
      <w:pPr>
        <w:ind w:firstLine="420"/>
      </w:pPr>
      <w:r w:rsidRPr="00741237">
        <w:rPr>
          <w:rFonts w:ascii="宋体"/>
        </w:rPr>
        <w:t>③</w:t>
      </w:r>
      <w:r w:rsidRPr="00741237">
        <w:t>卷内目录；</w:t>
      </w:r>
    </w:p>
    <w:p w:rsidR="00E74E19" w:rsidRPr="00741237" w:rsidRDefault="00E74E19" w:rsidP="00192487">
      <w:pPr>
        <w:ind w:firstLine="420"/>
      </w:pPr>
      <w:r w:rsidRPr="00741237">
        <w:rPr>
          <w:rFonts w:ascii="宋体"/>
        </w:rPr>
        <w:t>④</w:t>
      </w:r>
      <w:r w:rsidRPr="00741237">
        <w:t>备考表；</w:t>
      </w:r>
    </w:p>
    <w:p w:rsidR="00E74E19" w:rsidRPr="00741237" w:rsidRDefault="00E74E19" w:rsidP="00192487">
      <w:pPr>
        <w:ind w:firstLine="420"/>
      </w:pPr>
      <w:r w:rsidRPr="00741237">
        <w:rPr>
          <w:rFonts w:ascii="宋体"/>
        </w:rPr>
        <w:t>⑤</w:t>
      </w:r>
      <w:r w:rsidRPr="00741237">
        <w:t>博士论文答辩委员会名单；</w:t>
      </w:r>
    </w:p>
    <w:p w:rsidR="00E74E19" w:rsidRPr="00741237" w:rsidRDefault="00E74E19" w:rsidP="00192487">
      <w:pPr>
        <w:ind w:firstLine="420"/>
      </w:pPr>
      <w:r w:rsidRPr="00741237">
        <w:rPr>
          <w:rFonts w:ascii="宋体"/>
        </w:rPr>
        <w:t>⑥</w:t>
      </w:r>
      <w:r w:rsidRPr="00741237">
        <w:t>档案袋。</w:t>
      </w:r>
    </w:p>
    <w:p w:rsidR="00E74E19" w:rsidRPr="00741237" w:rsidRDefault="00E74E19" w:rsidP="00192487">
      <w:pPr>
        <w:ind w:firstLine="420"/>
      </w:pPr>
      <w:r w:rsidRPr="00741237">
        <w:t>6</w:t>
      </w:r>
      <w:r w:rsidRPr="00741237">
        <w:t>．博士学位论文答辩委员会由</w:t>
      </w:r>
      <w:r w:rsidRPr="00741237">
        <w:t>5—7</w:t>
      </w:r>
      <w:r w:rsidRPr="00741237">
        <w:t>人组成，其中至少</w:t>
      </w:r>
      <w:r w:rsidRPr="00741237">
        <w:t>2</w:t>
      </w:r>
      <w:r w:rsidRPr="00741237">
        <w:t>人为外单位专家，大部分委员为博士生导师，论文指导教师不参加答辩委员会。答辩秘书将答辩委员会名单（由院、系和导师提名）填好并经学位</w:t>
      </w:r>
      <w:proofErr w:type="gramStart"/>
      <w:r w:rsidRPr="00741237">
        <w:t>评定分</w:t>
      </w:r>
      <w:proofErr w:type="gramEnd"/>
      <w:r w:rsidRPr="00741237">
        <w:t>委员会同意盖章后送交校学位办审核，审核通过后再发给聘书和表决票。</w:t>
      </w:r>
    </w:p>
    <w:p w:rsidR="00E74E19" w:rsidRPr="00741237" w:rsidRDefault="00E74E19" w:rsidP="00192487">
      <w:pPr>
        <w:ind w:firstLine="420"/>
      </w:pPr>
      <w:r w:rsidRPr="00741237">
        <w:lastRenderedPageBreak/>
        <w:t>7</w:t>
      </w:r>
      <w:r w:rsidRPr="00741237">
        <w:t>．答辩秘书应在答辩前</w:t>
      </w:r>
      <w:r w:rsidRPr="00741237">
        <w:t>1</w:t>
      </w:r>
      <w:r w:rsidRPr="00741237">
        <w:t>周通知答辩委员，并将聘书和博士论文送交答辩委员，以便答辩委员能有足够时间审阅论文，提出中肯的实质性的意见。答辩前</w:t>
      </w:r>
      <w:r w:rsidRPr="00741237">
        <w:t>3</w:t>
      </w:r>
      <w:r w:rsidRPr="00741237">
        <w:t>天，在校园内醒目处张贴</w:t>
      </w:r>
      <w:r w:rsidRPr="00741237">
        <w:t>2</w:t>
      </w:r>
      <w:r w:rsidRPr="00741237">
        <w:t>份以上答辩广告。论文答辩程序详见《西南交通大学研究生学位论文答辩程序》。</w:t>
      </w:r>
    </w:p>
    <w:p w:rsidR="00E74E19" w:rsidRPr="00741237" w:rsidRDefault="00E74E19" w:rsidP="00192487">
      <w:pPr>
        <w:ind w:firstLine="420"/>
      </w:pPr>
      <w:r w:rsidRPr="00741237">
        <w:t xml:space="preserve">8. </w:t>
      </w:r>
      <w:r w:rsidRPr="00741237">
        <w:t>答辩委员会应本着</w:t>
      </w:r>
      <w:r w:rsidRPr="00741237">
        <w:t>“</w:t>
      </w:r>
      <w:r w:rsidRPr="00741237">
        <w:t>坚持标准，严格要求，保证质量，公正合理</w:t>
      </w:r>
      <w:r w:rsidRPr="00741237">
        <w:t>”</w:t>
      </w:r>
      <w:r w:rsidRPr="00741237">
        <w:t>的原则进行答辩工作。校学位办将组织有关专家对论文答辩进行随机抽查、评估。</w:t>
      </w:r>
    </w:p>
    <w:p w:rsidR="00E74E19" w:rsidRPr="00741237" w:rsidRDefault="00E74E19" w:rsidP="00192487">
      <w:pPr>
        <w:ind w:firstLine="420"/>
      </w:pPr>
      <w:r w:rsidRPr="00741237">
        <w:t>9</w:t>
      </w:r>
      <w:r w:rsidRPr="00741237">
        <w:t>．</w:t>
      </w:r>
      <w:proofErr w:type="gramStart"/>
      <w:r w:rsidRPr="00741237">
        <w:t>答辩完经整理</w:t>
      </w:r>
      <w:proofErr w:type="gramEnd"/>
      <w:r w:rsidRPr="00741237">
        <w:t>后，答辩秘书将所有答辩材料交学院（系）研究生教务员。博士生本人从研究生院主页</w:t>
      </w:r>
      <w:r w:rsidRPr="00741237">
        <w:t>——&gt;</w:t>
      </w:r>
      <w:r w:rsidRPr="00741237">
        <w:t>下载中心处下载《博士研究生答辩材料》中的《西南交通大学申请博士学位人员登记表》（双面打印）和《西南交通大学应届毕业博士生登记表》，各打印</w:t>
      </w:r>
      <w:r w:rsidRPr="00741237">
        <w:t>2</w:t>
      </w:r>
      <w:r w:rsidRPr="00741237">
        <w:t>份交院、系学位</w:t>
      </w:r>
      <w:proofErr w:type="gramStart"/>
      <w:r w:rsidRPr="00741237">
        <w:t>评定分</w:t>
      </w:r>
      <w:proofErr w:type="gramEnd"/>
      <w:r w:rsidRPr="00741237">
        <w:t>委会。分委</w:t>
      </w:r>
      <w:proofErr w:type="gramStart"/>
      <w:r w:rsidRPr="00741237">
        <w:t>会授位</w:t>
      </w:r>
      <w:proofErr w:type="gramEnd"/>
      <w:r w:rsidRPr="00741237">
        <w:t>审核通过后，其中</w:t>
      </w:r>
      <w:r w:rsidRPr="00741237">
        <w:t>1</w:t>
      </w:r>
      <w:r w:rsidRPr="00741237">
        <w:t>份由分委会存档，另</w:t>
      </w:r>
      <w:r w:rsidRPr="00741237">
        <w:t>1</w:t>
      </w:r>
      <w:r w:rsidRPr="00741237">
        <w:t>份由分委会在上报</w:t>
      </w:r>
      <w:proofErr w:type="gramStart"/>
      <w:r w:rsidRPr="00741237">
        <w:t>授位材料</w:t>
      </w:r>
      <w:proofErr w:type="gramEnd"/>
      <w:r w:rsidRPr="00741237">
        <w:t>时</w:t>
      </w:r>
      <w:proofErr w:type="gramStart"/>
      <w:r w:rsidRPr="00741237">
        <w:t>统一报校学位</w:t>
      </w:r>
      <w:proofErr w:type="gramEnd"/>
      <w:r w:rsidRPr="00741237">
        <w:t>办，以便校学位评定</w:t>
      </w:r>
      <w:proofErr w:type="gramStart"/>
      <w:r w:rsidRPr="00741237">
        <w:t>委员会授位审查</w:t>
      </w:r>
      <w:proofErr w:type="gramEnd"/>
      <w:r w:rsidRPr="00741237">
        <w:t>。答辩通过的博士生需到各院、系研究生教务老师处领取《博士研究生离校通知单》，要求两周内办理离校手续。其中需要在学位办提交</w:t>
      </w:r>
      <w:r w:rsidRPr="00741237">
        <w:t>1</w:t>
      </w:r>
      <w:r w:rsidRPr="00741237">
        <w:t>本精装学位论文、</w:t>
      </w:r>
      <w:r w:rsidRPr="00741237">
        <w:t>2</w:t>
      </w:r>
      <w:r w:rsidRPr="00741237">
        <w:t>本平装学位论文、</w:t>
      </w:r>
      <w:r w:rsidRPr="00741237">
        <w:t>1</w:t>
      </w:r>
      <w:r w:rsidRPr="00741237">
        <w:t>本发表论文集和</w:t>
      </w:r>
      <w:r w:rsidRPr="00741237">
        <w:t>1</w:t>
      </w:r>
      <w:r w:rsidRPr="00741237">
        <w:t>张</w:t>
      </w:r>
      <w:r w:rsidRPr="00741237">
        <w:t>2</w:t>
      </w:r>
      <w:r w:rsidRPr="00741237">
        <w:t>寸免冠彩照。另外，还需向各院、系资料室和图书馆（详见图书馆网页）各提交</w:t>
      </w:r>
      <w:r w:rsidRPr="00741237">
        <w:t>1</w:t>
      </w:r>
      <w:r w:rsidRPr="00741237">
        <w:t>本学位论文。</w:t>
      </w:r>
    </w:p>
    <w:p w:rsidR="00E74E19" w:rsidRPr="00741237" w:rsidRDefault="00E74E19" w:rsidP="00192487">
      <w:pPr>
        <w:ind w:firstLine="420"/>
      </w:pPr>
      <w:r w:rsidRPr="00741237">
        <w:t>10</w:t>
      </w:r>
      <w:r w:rsidRPr="00741237">
        <w:t>．经校学位评定委员会会议审议通过后公布拟授予博士学位人员名单，接受异议。</w:t>
      </w:r>
      <w:proofErr w:type="gramStart"/>
      <w:r w:rsidRPr="00741237">
        <w:t>至公布</w:t>
      </w:r>
      <w:proofErr w:type="gramEnd"/>
      <w:r w:rsidRPr="00741237">
        <w:t>之日起</w:t>
      </w:r>
      <w:r w:rsidRPr="00741237">
        <w:t>3</w:t>
      </w:r>
      <w:r w:rsidRPr="00741237">
        <w:t>个月后无异议者发给博士学位证书。</w:t>
      </w:r>
    </w:p>
    <w:p w:rsidR="004D2C8C" w:rsidRPr="00741237" w:rsidRDefault="004D2C8C" w:rsidP="0031126A">
      <w:pPr>
        <w:pStyle w:val="2"/>
        <w:spacing w:before="156"/>
      </w:pPr>
    </w:p>
    <w:p w:rsidR="00E74E19" w:rsidRPr="00741237" w:rsidRDefault="00E74E19" w:rsidP="0031126A">
      <w:pPr>
        <w:pStyle w:val="2"/>
        <w:spacing w:before="156"/>
      </w:pPr>
      <w:r w:rsidRPr="000153CC">
        <w:t>附：博士学位论文答辩流程</w:t>
      </w:r>
    </w:p>
    <w:p w:rsidR="00E74E19" w:rsidRPr="00741237" w:rsidRDefault="00E74E19" w:rsidP="00192487">
      <w:pPr>
        <w:ind w:firstLine="420"/>
      </w:pPr>
      <w:r w:rsidRPr="00741237">
        <w:t xml:space="preserve">                          </w:t>
      </w:r>
    </w:p>
    <w:p w:rsidR="00E74E19" w:rsidRPr="00741237" w:rsidRDefault="00E74E19" w:rsidP="00192487">
      <w:pPr>
        <w:ind w:firstLineChars="150" w:firstLine="315"/>
      </w:pPr>
      <w:r w:rsidRPr="00741237">
        <w:t xml:space="preserve"> </w:t>
      </w:r>
      <w:r w:rsidRPr="00741237">
        <w:rPr>
          <w:rFonts w:eastAsia="黑体"/>
          <w:b/>
        </w:rPr>
        <w:t>一、导师审定</w:t>
      </w:r>
      <w:r w:rsidRPr="00741237">
        <w:t>。博士研究生撰写学位论文（初稿），经导师审定后，申请答辩。</w:t>
      </w:r>
    </w:p>
    <w:p w:rsidR="00E74E19" w:rsidRPr="00741237" w:rsidRDefault="00E74E19" w:rsidP="00192487">
      <w:pPr>
        <w:ind w:firstLine="422"/>
      </w:pPr>
      <w:r w:rsidRPr="00741237">
        <w:rPr>
          <w:rFonts w:eastAsia="黑体"/>
          <w:b/>
        </w:rPr>
        <w:t>二、表格填报</w:t>
      </w:r>
      <w:r w:rsidRPr="00741237">
        <w:t>。博士研究生下载《博士学位论文预审意见书》、《</w:t>
      </w:r>
      <w:smartTag w:uri="urn:schemas-microsoft-com:office:smarttags" w:element="PersonName">
        <w:smartTagPr>
          <w:attr w:name="ProductID" w:val="申请"/>
        </w:smartTagPr>
        <w:r w:rsidRPr="00741237">
          <w:t>申请</w:t>
        </w:r>
      </w:smartTag>
      <w:r w:rsidRPr="00741237">
        <w:t>博士学位审批表》，填写其中的</w:t>
      </w:r>
      <w:r w:rsidRPr="00741237">
        <w:t>“</w:t>
      </w:r>
      <w:smartTag w:uri="urn:schemas-microsoft-com:office:smarttags" w:element="PersonName">
        <w:smartTagPr>
          <w:attr w:name="ProductID" w:val="申请"/>
        </w:smartTagPr>
        <w:r w:rsidRPr="00741237">
          <w:t>申请</w:t>
        </w:r>
      </w:smartTag>
      <w:r w:rsidRPr="00741237">
        <w:t>博士学位人员登记表</w:t>
      </w:r>
      <w:r w:rsidRPr="00741237">
        <w:t>”</w:t>
      </w:r>
      <w:r w:rsidRPr="00741237">
        <w:t>，</w:t>
      </w:r>
      <w:r w:rsidRPr="00741237">
        <w:t>“</w:t>
      </w:r>
      <w:r w:rsidRPr="00741237">
        <w:t>博士研究生学位论文答辩申请书</w:t>
      </w:r>
      <w:r w:rsidRPr="00741237">
        <w:t>”</w:t>
      </w:r>
      <w:r w:rsidRPr="00741237">
        <w:t>等，并请导师填写</w:t>
      </w:r>
      <w:r w:rsidRPr="00741237">
        <w:t>“</w:t>
      </w:r>
      <w:r w:rsidRPr="00741237">
        <w:t>博士研究生学位论文指导教师学术评议书</w:t>
      </w:r>
      <w:r w:rsidRPr="00741237">
        <w:t>”</w:t>
      </w:r>
      <w:r w:rsidRPr="00741237">
        <w:t>后交至院、系研究生</w:t>
      </w:r>
      <w:proofErr w:type="gramStart"/>
      <w:r w:rsidRPr="00741237">
        <w:t>教务员处</w:t>
      </w:r>
      <w:proofErr w:type="gramEnd"/>
      <w:r w:rsidRPr="00741237">
        <w:t>。</w:t>
      </w:r>
    </w:p>
    <w:p w:rsidR="00E74E19" w:rsidRPr="00741237" w:rsidRDefault="00E74E19" w:rsidP="00192487">
      <w:pPr>
        <w:ind w:firstLine="422"/>
      </w:pPr>
      <w:r w:rsidRPr="00741237">
        <w:rPr>
          <w:rFonts w:eastAsia="黑体"/>
          <w:b/>
        </w:rPr>
        <w:t>三、预审</w:t>
      </w:r>
      <w:r w:rsidRPr="00741237">
        <w:t>。由各学位</w:t>
      </w:r>
      <w:proofErr w:type="gramStart"/>
      <w:r w:rsidRPr="00741237">
        <w:t>评定分</w:t>
      </w:r>
      <w:proofErr w:type="gramEnd"/>
      <w:r w:rsidRPr="00741237">
        <w:t>委员会组织专</w:t>
      </w:r>
      <w:smartTag w:uri="urn:schemas-microsoft-com:office:smarttags" w:element="PersonName">
        <w:smartTagPr>
          <w:attr w:name="ProductID" w:val="家对"/>
        </w:smartTagPr>
        <w:r w:rsidRPr="00741237">
          <w:t>家对</w:t>
        </w:r>
      </w:smartTag>
      <w:r w:rsidRPr="00741237">
        <w:t>博士学位论文（初稿）进行预审。</w:t>
      </w:r>
    </w:p>
    <w:p w:rsidR="00E74E19" w:rsidRPr="00741237" w:rsidRDefault="00E74E19" w:rsidP="00192487">
      <w:pPr>
        <w:ind w:firstLine="422"/>
      </w:pPr>
      <w:r w:rsidRPr="00741237">
        <w:rPr>
          <w:rFonts w:eastAsia="黑体"/>
          <w:b/>
        </w:rPr>
        <w:t>四、校学位办审核</w:t>
      </w:r>
      <w:r w:rsidRPr="00741237">
        <w:t>。预审合格后，由博士研究生提交《博士学位论文预审意见书》、《申请博士学位审批表》、博士学位论文原件以及发表的学术论文原件（可含</w:t>
      </w:r>
      <w:r w:rsidRPr="00741237">
        <w:t>2</w:t>
      </w:r>
      <w:r w:rsidRPr="00741237">
        <w:t>份正式录用通知）</w:t>
      </w:r>
      <w:proofErr w:type="gramStart"/>
      <w:r w:rsidRPr="00741237">
        <w:t>至校学位</w:t>
      </w:r>
      <w:proofErr w:type="gramEnd"/>
      <w:r w:rsidRPr="00741237">
        <w:t>办审核。</w:t>
      </w:r>
    </w:p>
    <w:p w:rsidR="00E74E19" w:rsidRPr="00741237" w:rsidRDefault="00E74E19" w:rsidP="00192487">
      <w:pPr>
        <w:ind w:firstLine="422"/>
      </w:pPr>
      <w:r w:rsidRPr="00741237">
        <w:rPr>
          <w:rFonts w:eastAsia="黑体"/>
          <w:b/>
        </w:rPr>
        <w:t>五、通讯评审</w:t>
      </w:r>
      <w:r w:rsidRPr="00741237">
        <w:t>。校学位办审核通过后，博士研究生下载并打印</w:t>
      </w:r>
      <w:r w:rsidRPr="00741237">
        <w:t>5</w:t>
      </w:r>
      <w:r w:rsidRPr="00741237">
        <w:t>份《西南交</w:t>
      </w:r>
      <w:smartTag w:uri="urn:schemas-microsoft-com:office:smarttags" w:element="PersonName">
        <w:smartTagPr>
          <w:attr w:name="ProductID" w:val="通大学"/>
        </w:smartTagPr>
        <w:r w:rsidRPr="00741237">
          <w:t>通大学</w:t>
        </w:r>
      </w:smartTag>
      <w:r w:rsidRPr="00741237">
        <w:t>博士学位论文专家评阅书》，并按</w:t>
      </w:r>
      <w:r w:rsidRPr="00741237">
        <w:t>“</w:t>
      </w:r>
      <w:r w:rsidRPr="00741237">
        <w:t>双盲</w:t>
      </w:r>
      <w:r w:rsidRPr="00741237">
        <w:t>”</w:t>
      </w:r>
      <w:r w:rsidRPr="00741237">
        <w:t>要求装订</w:t>
      </w:r>
      <w:r w:rsidRPr="00741237">
        <w:t>5</w:t>
      </w:r>
      <w:r w:rsidRPr="00741237">
        <w:t>份学位论文，交由校学位办及答辩秘书组织通讯评审。通讯评审全部返回无异议后，校学位办通知答辩秘书领取答辩材料和办理答辩手续。</w:t>
      </w:r>
    </w:p>
    <w:p w:rsidR="00E74E19" w:rsidRPr="00741237" w:rsidRDefault="00E74E19" w:rsidP="00192487">
      <w:pPr>
        <w:ind w:firstLine="422"/>
      </w:pPr>
      <w:r w:rsidRPr="00741237">
        <w:rPr>
          <w:rFonts w:eastAsia="黑体"/>
          <w:b/>
        </w:rPr>
        <w:t>六、</w:t>
      </w:r>
      <w:proofErr w:type="gramStart"/>
      <w:r w:rsidRPr="00741237">
        <w:rPr>
          <w:rFonts w:eastAsia="黑体"/>
          <w:b/>
        </w:rPr>
        <w:t>答委审批</w:t>
      </w:r>
      <w:proofErr w:type="gramEnd"/>
      <w:r w:rsidRPr="00741237">
        <w:t>。校学位办审批答辩委员会组成人员名单，答辩秘书在答辩前一周将聘书和学位论文送交答辩委员会成员。</w:t>
      </w:r>
    </w:p>
    <w:p w:rsidR="00E74E19" w:rsidRPr="00741237" w:rsidRDefault="00E74E19" w:rsidP="00192487">
      <w:pPr>
        <w:ind w:firstLine="422"/>
      </w:pPr>
      <w:r w:rsidRPr="00741237">
        <w:rPr>
          <w:rFonts w:eastAsia="黑体"/>
          <w:b/>
        </w:rPr>
        <w:t>七、论文答辩</w:t>
      </w:r>
      <w:r w:rsidRPr="00741237">
        <w:t>。由答辩委员会组织进行。</w:t>
      </w:r>
    </w:p>
    <w:p w:rsidR="00E74E19" w:rsidRPr="00741237" w:rsidRDefault="00E74E19" w:rsidP="00192487">
      <w:pPr>
        <w:ind w:firstLineChars="199" w:firstLine="420"/>
      </w:pPr>
      <w:r w:rsidRPr="00741237">
        <w:rPr>
          <w:rFonts w:eastAsia="黑体"/>
          <w:b/>
        </w:rPr>
        <w:t>八、材料报送</w:t>
      </w:r>
      <w:r w:rsidRPr="00741237">
        <w:t>。答辩通过后，答辩秘书整理所有答辩材料交至院、系研究生</w:t>
      </w:r>
      <w:proofErr w:type="gramStart"/>
      <w:r w:rsidRPr="00741237">
        <w:t>教务员处</w:t>
      </w:r>
      <w:proofErr w:type="gramEnd"/>
      <w:r w:rsidRPr="00741237">
        <w:t>，博士研究生按相关要求办理离校手续。</w:t>
      </w:r>
    </w:p>
    <w:p w:rsidR="008871DA" w:rsidRPr="00741237" w:rsidRDefault="008871DA" w:rsidP="007C5818">
      <w:pPr>
        <w:widowControl/>
        <w:spacing w:line="240" w:lineRule="auto"/>
        <w:ind w:firstLineChars="0" w:firstLine="0"/>
        <w:jc w:val="left"/>
      </w:pPr>
    </w:p>
    <w:sectPr w:rsidR="008871DA" w:rsidRPr="00741237" w:rsidSect="00E74E19">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876" w:rsidRDefault="00294876" w:rsidP="00192487">
      <w:pPr>
        <w:spacing w:line="240" w:lineRule="auto"/>
        <w:ind w:firstLine="420"/>
      </w:pPr>
      <w:r>
        <w:separator/>
      </w:r>
    </w:p>
  </w:endnote>
  <w:endnote w:type="continuationSeparator" w:id="1">
    <w:p w:rsidR="00294876" w:rsidRDefault="00294876" w:rsidP="00192487">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11" w:rsidRDefault="004E7311" w:rsidP="00192487">
    <w:pPr>
      <w:pStyle w:val="a5"/>
      <w:ind w:firstLine="360"/>
    </w:pPr>
  </w:p>
  <w:p w:rsidR="00E74E19" w:rsidRPr="00E46665" w:rsidRDefault="00E74E19" w:rsidP="00192487">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876" w:rsidRDefault="00294876" w:rsidP="00192487">
      <w:pPr>
        <w:spacing w:line="240" w:lineRule="auto"/>
        <w:ind w:firstLine="420"/>
      </w:pPr>
      <w:r>
        <w:separator/>
      </w:r>
    </w:p>
  </w:footnote>
  <w:footnote w:type="continuationSeparator" w:id="1">
    <w:p w:rsidR="00294876" w:rsidRDefault="00294876" w:rsidP="00192487">
      <w:pPr>
        <w:spacing w:line="240" w:lineRule="auto"/>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9A9"/>
    <w:multiLevelType w:val="hybridMultilevel"/>
    <w:tmpl w:val="6FC2BFD4"/>
    <w:lvl w:ilvl="0" w:tplc="8AD82A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89270A7"/>
    <w:multiLevelType w:val="hybridMultilevel"/>
    <w:tmpl w:val="B4828BC4"/>
    <w:lvl w:ilvl="0" w:tplc="25BCE0A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6736"/>
    <w:rsid w:val="000153CC"/>
    <w:rsid w:val="00030E8D"/>
    <w:rsid w:val="00033A18"/>
    <w:rsid w:val="0004099C"/>
    <w:rsid w:val="00043492"/>
    <w:rsid w:val="00047302"/>
    <w:rsid w:val="000716FC"/>
    <w:rsid w:val="00087787"/>
    <w:rsid w:val="00096736"/>
    <w:rsid w:val="000A0501"/>
    <w:rsid w:val="000C083A"/>
    <w:rsid w:val="000D1EB6"/>
    <w:rsid w:val="000F1456"/>
    <w:rsid w:val="00135470"/>
    <w:rsid w:val="00192487"/>
    <w:rsid w:val="001C1F26"/>
    <w:rsid w:val="001C4B48"/>
    <w:rsid w:val="001C5DFF"/>
    <w:rsid w:val="0024168D"/>
    <w:rsid w:val="002865B5"/>
    <w:rsid w:val="00294876"/>
    <w:rsid w:val="002B73A7"/>
    <w:rsid w:val="002D7634"/>
    <w:rsid w:val="0031126A"/>
    <w:rsid w:val="00330967"/>
    <w:rsid w:val="00352DD7"/>
    <w:rsid w:val="00364678"/>
    <w:rsid w:val="0042621F"/>
    <w:rsid w:val="004C23B7"/>
    <w:rsid w:val="004D2C8C"/>
    <w:rsid w:val="004E7311"/>
    <w:rsid w:val="004F17BE"/>
    <w:rsid w:val="0050627F"/>
    <w:rsid w:val="00552826"/>
    <w:rsid w:val="00577AE0"/>
    <w:rsid w:val="005A7BCA"/>
    <w:rsid w:val="005B24F8"/>
    <w:rsid w:val="005C5776"/>
    <w:rsid w:val="00654D06"/>
    <w:rsid w:val="006A26F6"/>
    <w:rsid w:val="006E0B1E"/>
    <w:rsid w:val="00724F3A"/>
    <w:rsid w:val="00732736"/>
    <w:rsid w:val="00741237"/>
    <w:rsid w:val="007A0764"/>
    <w:rsid w:val="007C5818"/>
    <w:rsid w:val="007D04C3"/>
    <w:rsid w:val="00845B3E"/>
    <w:rsid w:val="00857F0E"/>
    <w:rsid w:val="008871DA"/>
    <w:rsid w:val="008B3AA0"/>
    <w:rsid w:val="008C6A3F"/>
    <w:rsid w:val="008E2B94"/>
    <w:rsid w:val="008E551A"/>
    <w:rsid w:val="009239ED"/>
    <w:rsid w:val="00927D96"/>
    <w:rsid w:val="009C1985"/>
    <w:rsid w:val="009C2190"/>
    <w:rsid w:val="009E69D6"/>
    <w:rsid w:val="00A03F05"/>
    <w:rsid w:val="00A13E42"/>
    <w:rsid w:val="00A50F2A"/>
    <w:rsid w:val="00A90128"/>
    <w:rsid w:val="00AB6B0A"/>
    <w:rsid w:val="00B03B09"/>
    <w:rsid w:val="00B42475"/>
    <w:rsid w:val="00B9319A"/>
    <w:rsid w:val="00C0064D"/>
    <w:rsid w:val="00C60626"/>
    <w:rsid w:val="00CA1E4D"/>
    <w:rsid w:val="00CA213A"/>
    <w:rsid w:val="00CC240D"/>
    <w:rsid w:val="00CD1EF4"/>
    <w:rsid w:val="00D0239C"/>
    <w:rsid w:val="00D260CF"/>
    <w:rsid w:val="00DB6DE4"/>
    <w:rsid w:val="00DE6676"/>
    <w:rsid w:val="00E74E19"/>
    <w:rsid w:val="00E86C31"/>
    <w:rsid w:val="00E915FC"/>
    <w:rsid w:val="00EA405A"/>
    <w:rsid w:val="00EB42BD"/>
    <w:rsid w:val="00EF7E96"/>
    <w:rsid w:val="00F042AA"/>
    <w:rsid w:val="00F53392"/>
    <w:rsid w:val="00F62E05"/>
    <w:rsid w:val="00FE6E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487"/>
    <w:pPr>
      <w:widowControl w:val="0"/>
      <w:adjustRightInd w:val="0"/>
      <w:snapToGrid w:val="0"/>
      <w:spacing w:line="300" w:lineRule="exact"/>
      <w:ind w:firstLineChars="200" w:firstLine="200"/>
      <w:jc w:val="both"/>
    </w:pPr>
    <w:rPr>
      <w:rFonts w:ascii="Times New Roman" w:eastAsia="宋体" w:hAnsi="Times New Roman" w:cs="Times New Roman"/>
      <w:szCs w:val="24"/>
    </w:rPr>
  </w:style>
  <w:style w:type="paragraph" w:styleId="1">
    <w:name w:val="heading 1"/>
    <w:aliases w:val="大标题,文件标题"/>
    <w:basedOn w:val="a0"/>
    <w:next w:val="a"/>
    <w:link w:val="1Char"/>
    <w:qFormat/>
    <w:rsid w:val="00E86C31"/>
    <w:pPr>
      <w:spacing w:line="500" w:lineRule="exact"/>
      <w:ind w:firstLineChars="0" w:firstLine="0"/>
      <w:jc w:val="center"/>
      <w:outlineLvl w:val="0"/>
    </w:pPr>
    <w:rPr>
      <w:rFonts w:ascii="Times New Roman" w:eastAsia="微软雅黑" w:hAnsi="微软雅黑" w:cs="Times New Roman"/>
      <w:b/>
      <w:bCs/>
      <w:sz w:val="36"/>
      <w:szCs w:val="36"/>
    </w:rPr>
  </w:style>
  <w:style w:type="paragraph" w:styleId="2">
    <w:name w:val="heading 2"/>
    <w:aliases w:val="一级标题"/>
    <w:basedOn w:val="1"/>
    <w:next w:val="a"/>
    <w:link w:val="2Char"/>
    <w:autoRedefine/>
    <w:uiPriority w:val="9"/>
    <w:unhideWhenUsed/>
    <w:qFormat/>
    <w:rsid w:val="000153CC"/>
    <w:pPr>
      <w:spacing w:beforeLines="50"/>
      <w:jc w:val="left"/>
      <w:outlineLvl w:val="1"/>
    </w:pPr>
    <w:rPr>
      <w:rFonts w:hAnsi="Times New Roman"/>
      <w:bCs w:val="0"/>
      <w:kern w:val="0"/>
      <w:sz w:val="28"/>
      <w:szCs w:val="28"/>
    </w:rPr>
  </w:style>
  <w:style w:type="paragraph" w:styleId="3">
    <w:name w:val="heading 3"/>
    <w:basedOn w:val="a"/>
    <w:next w:val="a"/>
    <w:link w:val="3Char"/>
    <w:uiPriority w:val="9"/>
    <w:semiHidden/>
    <w:unhideWhenUsed/>
    <w:qFormat/>
    <w:rsid w:val="00B42475"/>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rsid w:val="00096736"/>
    <w:rPr>
      <w:rFonts w:ascii="宋体" w:hAnsi="Courier New" w:cs="Courier New"/>
      <w:szCs w:val="21"/>
    </w:rPr>
  </w:style>
  <w:style w:type="character" w:customStyle="1" w:styleId="Char">
    <w:name w:val="纯文本 Char"/>
    <w:basedOn w:val="a1"/>
    <w:link w:val="a0"/>
    <w:rsid w:val="00096736"/>
    <w:rPr>
      <w:rFonts w:ascii="宋体" w:eastAsia="宋体" w:hAnsi="Courier New" w:cs="Courier New"/>
      <w:szCs w:val="21"/>
    </w:rPr>
  </w:style>
  <w:style w:type="character" w:customStyle="1" w:styleId="1Char">
    <w:name w:val="标题 1 Char"/>
    <w:aliases w:val="大标题 Char,文件标题 Char"/>
    <w:basedOn w:val="a1"/>
    <w:link w:val="1"/>
    <w:rsid w:val="00E86C31"/>
    <w:rPr>
      <w:rFonts w:ascii="Times New Roman" w:eastAsia="微软雅黑" w:hAnsi="微软雅黑" w:cs="Times New Roman"/>
      <w:b/>
      <w:bCs/>
      <w:sz w:val="36"/>
      <w:szCs w:val="36"/>
    </w:rPr>
  </w:style>
  <w:style w:type="character" w:customStyle="1" w:styleId="2Char">
    <w:name w:val="标题 2 Char"/>
    <w:aliases w:val="一级标题 Char"/>
    <w:basedOn w:val="a1"/>
    <w:link w:val="2"/>
    <w:uiPriority w:val="9"/>
    <w:rsid w:val="000153CC"/>
    <w:rPr>
      <w:rFonts w:ascii="Times New Roman" w:eastAsia="微软雅黑" w:hAnsi="Times New Roman" w:cs="Times New Roman"/>
      <w:b/>
      <w:kern w:val="0"/>
      <w:sz w:val="28"/>
      <w:szCs w:val="28"/>
    </w:rPr>
  </w:style>
  <w:style w:type="character" w:customStyle="1" w:styleId="3Char">
    <w:name w:val="标题 3 Char"/>
    <w:basedOn w:val="a1"/>
    <w:link w:val="3"/>
    <w:uiPriority w:val="9"/>
    <w:semiHidden/>
    <w:rsid w:val="00B42475"/>
    <w:rPr>
      <w:rFonts w:ascii="Times New Roman" w:eastAsia="宋体" w:hAnsi="Times New Roman" w:cs="Times New Roman"/>
      <w:b/>
      <w:bCs/>
      <w:sz w:val="32"/>
      <w:szCs w:val="32"/>
    </w:rPr>
  </w:style>
  <w:style w:type="paragraph" w:styleId="a4">
    <w:name w:val="header"/>
    <w:basedOn w:val="a"/>
    <w:link w:val="Char0"/>
    <w:uiPriority w:val="99"/>
    <w:semiHidden/>
    <w:unhideWhenUsed/>
    <w:rsid w:val="0050627F"/>
    <w:pPr>
      <w:pBdr>
        <w:bottom w:val="single" w:sz="6" w:space="1" w:color="auto"/>
      </w:pBdr>
      <w:tabs>
        <w:tab w:val="center" w:pos="4153"/>
        <w:tab w:val="right" w:pos="8306"/>
      </w:tabs>
      <w:spacing w:line="240" w:lineRule="atLeast"/>
      <w:jc w:val="center"/>
    </w:pPr>
    <w:rPr>
      <w:sz w:val="18"/>
      <w:szCs w:val="18"/>
    </w:rPr>
  </w:style>
  <w:style w:type="character" w:customStyle="1" w:styleId="Char0">
    <w:name w:val="页眉 Char"/>
    <w:basedOn w:val="a1"/>
    <w:link w:val="a4"/>
    <w:uiPriority w:val="99"/>
    <w:semiHidden/>
    <w:rsid w:val="0050627F"/>
    <w:rPr>
      <w:rFonts w:ascii="Times New Roman" w:eastAsia="仿宋_GB2312" w:hAnsi="Times New Roman" w:cs="Times New Roman"/>
      <w:sz w:val="18"/>
      <w:szCs w:val="18"/>
    </w:rPr>
  </w:style>
  <w:style w:type="paragraph" w:styleId="a5">
    <w:name w:val="footer"/>
    <w:basedOn w:val="a"/>
    <w:link w:val="Char1"/>
    <w:uiPriority w:val="99"/>
    <w:unhideWhenUsed/>
    <w:rsid w:val="0050627F"/>
    <w:pPr>
      <w:tabs>
        <w:tab w:val="center" w:pos="4153"/>
        <w:tab w:val="right" w:pos="8306"/>
      </w:tabs>
      <w:spacing w:line="240" w:lineRule="atLeast"/>
      <w:jc w:val="left"/>
    </w:pPr>
    <w:rPr>
      <w:sz w:val="18"/>
      <w:szCs w:val="18"/>
    </w:rPr>
  </w:style>
  <w:style w:type="character" w:customStyle="1" w:styleId="Char1">
    <w:name w:val="页脚 Char"/>
    <w:basedOn w:val="a1"/>
    <w:link w:val="a5"/>
    <w:uiPriority w:val="99"/>
    <w:rsid w:val="0050627F"/>
    <w:rPr>
      <w:rFonts w:ascii="Times New Roman" w:eastAsia="仿宋_GB2312" w:hAnsi="Times New Roman" w:cs="Times New Roman"/>
      <w:sz w:val="18"/>
      <w:szCs w:val="18"/>
    </w:rPr>
  </w:style>
  <w:style w:type="paragraph" w:customStyle="1" w:styleId="a6">
    <w:name w:val="!研正文"/>
    <w:basedOn w:val="a"/>
    <w:autoRedefine/>
    <w:qFormat/>
    <w:rsid w:val="00724F3A"/>
    <w:pPr>
      <w:spacing w:line="500" w:lineRule="exact"/>
      <w:ind w:firstLineChars="0" w:firstLine="0"/>
      <w:jc w:val="center"/>
      <w:textAlignment w:val="baseline"/>
    </w:pPr>
    <w:rPr>
      <w:rFonts w:eastAsia="微软雅黑"/>
      <w:sz w:val="24"/>
      <w:szCs w:val="30"/>
    </w:rPr>
  </w:style>
  <w:style w:type="character" w:styleId="a7">
    <w:name w:val="page number"/>
    <w:basedOn w:val="a1"/>
    <w:rsid w:val="00E74E19"/>
  </w:style>
  <w:style w:type="table" w:styleId="a8">
    <w:name w:val="Table Grid"/>
    <w:basedOn w:val="a2"/>
    <w:rsid w:val="00E74E1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4E7311"/>
    <w:pPr>
      <w:spacing w:line="240" w:lineRule="auto"/>
    </w:pPr>
    <w:rPr>
      <w:sz w:val="18"/>
      <w:szCs w:val="18"/>
    </w:rPr>
  </w:style>
  <w:style w:type="character" w:customStyle="1" w:styleId="Char2">
    <w:name w:val="批注框文本 Char"/>
    <w:basedOn w:val="a1"/>
    <w:link w:val="a9"/>
    <w:uiPriority w:val="99"/>
    <w:semiHidden/>
    <w:rsid w:val="004E7311"/>
    <w:rPr>
      <w:rFonts w:ascii="Times New Roman" w:eastAsia="仿宋_GB2312" w:hAnsi="Times New Roman" w:cs="Times New Roman"/>
      <w:sz w:val="18"/>
      <w:szCs w:val="18"/>
    </w:rPr>
  </w:style>
  <w:style w:type="paragraph" w:customStyle="1" w:styleId="aa">
    <w:name w:val="一级标题（居中）"/>
    <w:basedOn w:val="a"/>
    <w:uiPriority w:val="1"/>
    <w:qFormat/>
    <w:rsid w:val="008E2B94"/>
    <w:pPr>
      <w:widowControl/>
      <w:spacing w:beforeLines="30" w:afterLines="50" w:line="440" w:lineRule="exact"/>
      <w:jc w:val="center"/>
    </w:pPr>
    <w:rPr>
      <w:rFonts w:asciiTheme="minorHAnsi" w:eastAsia="微软雅黑" w:hAnsiTheme="minorHAnsi" w:cstheme="minorBidi"/>
      <w:b/>
      <w:bCs/>
      <w:color w:val="000000"/>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F655A-95B2-45EC-8E52-8953DB4F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2079</Characters>
  <Application>Microsoft Office Word</Application>
  <DocSecurity>0</DocSecurity>
  <Lines>17</Lines>
  <Paragraphs>4</Paragraphs>
  <ScaleCrop>false</ScaleCrop>
  <Company>微软中国</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1</cp:lastModifiedBy>
  <cp:revision>4</cp:revision>
  <dcterms:created xsi:type="dcterms:W3CDTF">2015-10-30T03:03:00Z</dcterms:created>
  <dcterms:modified xsi:type="dcterms:W3CDTF">2015-10-30T03:03:00Z</dcterms:modified>
</cp:coreProperties>
</file>